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E10" w:rsidRDefault="00225E10" w:rsidP="002B519B">
      <w:pPr>
        <w:spacing w:line="360" w:lineRule="auto"/>
        <w:jc w:val="center"/>
        <w:rPr>
          <w:rFonts w:ascii="华文中宋" w:eastAsia="华文中宋" w:hAnsi="华文中宋" w:cs="华文中宋"/>
          <w:sz w:val="36"/>
          <w:szCs w:val="36"/>
        </w:rPr>
      </w:pPr>
    </w:p>
    <w:p w:rsidR="00B07D78" w:rsidRPr="00972004" w:rsidRDefault="000A3AFD" w:rsidP="002B519B">
      <w:pPr>
        <w:spacing w:line="360" w:lineRule="auto"/>
        <w:jc w:val="center"/>
        <w:rPr>
          <w:rFonts w:ascii="微软雅黑" w:eastAsia="微软雅黑" w:hAnsi="微软雅黑" w:cs="华文中宋"/>
          <w:sz w:val="32"/>
          <w:szCs w:val="32"/>
        </w:rPr>
      </w:pPr>
      <w:r w:rsidRPr="00972004">
        <w:rPr>
          <w:rFonts w:ascii="微软雅黑" w:eastAsia="微软雅黑" w:hAnsi="微软雅黑" w:cs="华文中宋" w:hint="eastAsia"/>
          <w:sz w:val="32"/>
          <w:szCs w:val="32"/>
        </w:rPr>
        <w:t>东北师范大学研究生学位论文预答辩管理办法</w:t>
      </w:r>
    </w:p>
    <w:p w:rsidR="00B07D78" w:rsidRDefault="00B07D78" w:rsidP="002B519B">
      <w:pPr>
        <w:spacing w:line="360" w:lineRule="auto"/>
      </w:pPr>
    </w:p>
    <w:p w:rsidR="00FA21D7" w:rsidRDefault="000A3AFD" w:rsidP="00FA21D7">
      <w:pPr>
        <w:adjustRightInd w:val="0"/>
        <w:snapToGrid w:val="0"/>
        <w:spacing w:line="360" w:lineRule="auto"/>
        <w:ind w:firstLineChars="200" w:firstLine="560"/>
        <w:jc w:val="left"/>
        <w:rPr>
          <w:rFonts w:asciiTheme="minorEastAsia" w:eastAsiaTheme="minorEastAsia" w:hAnsiTheme="minorEastAsia" w:cs="仿宋"/>
          <w:sz w:val="28"/>
          <w:szCs w:val="28"/>
        </w:rPr>
      </w:pPr>
      <w:r w:rsidRPr="002B519B">
        <w:rPr>
          <w:rFonts w:asciiTheme="minorEastAsia" w:eastAsiaTheme="minorEastAsia" w:hAnsiTheme="minorEastAsia" w:cs="仿宋" w:hint="eastAsia"/>
          <w:sz w:val="28"/>
          <w:szCs w:val="28"/>
        </w:rPr>
        <w:t>为强化研究生学位论文的过程</w:t>
      </w:r>
      <w:r w:rsidR="002A50A0" w:rsidRPr="002B519B">
        <w:rPr>
          <w:rFonts w:asciiTheme="minorEastAsia" w:eastAsiaTheme="minorEastAsia" w:hAnsiTheme="minorEastAsia" w:cs="仿宋" w:hint="eastAsia"/>
          <w:sz w:val="28"/>
          <w:szCs w:val="28"/>
        </w:rPr>
        <w:t>指导与</w:t>
      </w:r>
      <w:r w:rsidRPr="002B519B">
        <w:rPr>
          <w:rFonts w:asciiTheme="minorEastAsia" w:eastAsiaTheme="minorEastAsia" w:hAnsiTheme="minorEastAsia" w:cs="仿宋" w:hint="eastAsia"/>
          <w:sz w:val="28"/>
          <w:szCs w:val="28"/>
        </w:rPr>
        <w:t>监管，</w:t>
      </w:r>
      <w:r w:rsidR="002A50A0" w:rsidRPr="002B519B">
        <w:rPr>
          <w:rFonts w:asciiTheme="minorEastAsia" w:eastAsiaTheme="minorEastAsia" w:hAnsiTheme="minorEastAsia" w:cs="仿宋" w:hint="eastAsia"/>
          <w:sz w:val="28"/>
          <w:szCs w:val="28"/>
        </w:rPr>
        <w:t>保障</w:t>
      </w:r>
      <w:r w:rsidRPr="002B519B">
        <w:rPr>
          <w:rFonts w:asciiTheme="minorEastAsia" w:eastAsiaTheme="minorEastAsia" w:hAnsiTheme="minorEastAsia" w:cs="仿宋" w:hint="eastAsia"/>
          <w:sz w:val="28"/>
          <w:szCs w:val="28"/>
        </w:rPr>
        <w:t>研究生学位论文</w:t>
      </w:r>
      <w:r w:rsidR="002A50A0" w:rsidRPr="002B519B">
        <w:rPr>
          <w:rFonts w:asciiTheme="minorEastAsia" w:eastAsiaTheme="minorEastAsia" w:hAnsiTheme="minorEastAsia" w:cs="仿宋" w:hint="eastAsia"/>
          <w:sz w:val="28"/>
          <w:szCs w:val="28"/>
        </w:rPr>
        <w:t>质量</w:t>
      </w:r>
      <w:r w:rsidRPr="002B519B">
        <w:rPr>
          <w:rFonts w:asciiTheme="minorEastAsia" w:eastAsiaTheme="minorEastAsia" w:hAnsiTheme="minorEastAsia" w:cs="仿宋" w:hint="eastAsia"/>
          <w:sz w:val="28"/>
          <w:szCs w:val="28"/>
        </w:rPr>
        <w:t>，</w:t>
      </w:r>
      <w:r w:rsidR="00B07E83" w:rsidRPr="002B519B">
        <w:rPr>
          <w:rFonts w:asciiTheme="minorEastAsia" w:eastAsiaTheme="minorEastAsia" w:hAnsiTheme="minorEastAsia" w:cs="仿宋" w:hint="eastAsia"/>
          <w:sz w:val="28"/>
          <w:szCs w:val="28"/>
        </w:rPr>
        <w:t>结合</w:t>
      </w:r>
      <w:r w:rsidR="00225E10" w:rsidRPr="002B519B">
        <w:rPr>
          <w:rFonts w:asciiTheme="minorEastAsia" w:eastAsiaTheme="minorEastAsia" w:hAnsiTheme="minorEastAsia" w:cs="仿宋" w:hint="eastAsia"/>
          <w:sz w:val="28"/>
          <w:szCs w:val="28"/>
        </w:rPr>
        <w:t>我校</w:t>
      </w:r>
      <w:r w:rsidR="00B07E83" w:rsidRPr="002B519B">
        <w:rPr>
          <w:rFonts w:asciiTheme="minorEastAsia" w:eastAsiaTheme="minorEastAsia" w:hAnsiTheme="minorEastAsia" w:cs="仿宋" w:hint="eastAsia"/>
          <w:sz w:val="28"/>
          <w:szCs w:val="28"/>
        </w:rPr>
        <w:t>具体情况，</w:t>
      </w:r>
      <w:r w:rsidRPr="002B519B">
        <w:rPr>
          <w:rFonts w:asciiTheme="minorEastAsia" w:eastAsiaTheme="minorEastAsia" w:hAnsiTheme="minorEastAsia" w:cs="仿宋" w:hint="eastAsia"/>
          <w:sz w:val="28"/>
          <w:szCs w:val="28"/>
        </w:rPr>
        <w:t>制定本办法。</w:t>
      </w:r>
    </w:p>
    <w:p w:rsidR="00FA21D7" w:rsidRPr="00FA21D7" w:rsidRDefault="00FA21D7" w:rsidP="00FA21D7">
      <w:pPr>
        <w:spacing w:line="360" w:lineRule="auto"/>
        <w:ind w:firstLineChars="200" w:firstLine="562"/>
        <w:rPr>
          <w:rFonts w:asciiTheme="minorEastAsia" w:eastAsiaTheme="minorEastAsia" w:hAnsiTheme="minorEastAsia"/>
          <w:b/>
          <w:sz w:val="28"/>
          <w:szCs w:val="28"/>
        </w:rPr>
      </w:pPr>
      <w:r w:rsidRPr="00FA21D7">
        <w:rPr>
          <w:rFonts w:asciiTheme="minorEastAsia" w:eastAsiaTheme="minorEastAsia" w:hAnsiTheme="minorEastAsia" w:hint="eastAsia"/>
          <w:b/>
          <w:sz w:val="28"/>
          <w:szCs w:val="28"/>
        </w:rPr>
        <w:t>一、</w:t>
      </w:r>
      <w:r w:rsidR="000A3AFD" w:rsidRPr="00FA21D7">
        <w:rPr>
          <w:rFonts w:asciiTheme="minorEastAsia" w:eastAsiaTheme="minorEastAsia" w:hAnsiTheme="minorEastAsia" w:hint="eastAsia"/>
          <w:b/>
          <w:sz w:val="28"/>
          <w:szCs w:val="28"/>
        </w:rPr>
        <w:t>预答辩</w:t>
      </w:r>
      <w:r w:rsidR="00EB55F0" w:rsidRPr="00FA21D7">
        <w:rPr>
          <w:rFonts w:asciiTheme="minorEastAsia" w:eastAsiaTheme="minorEastAsia" w:hAnsiTheme="minorEastAsia" w:hint="eastAsia"/>
          <w:b/>
          <w:sz w:val="28"/>
          <w:szCs w:val="28"/>
        </w:rPr>
        <w:t>申请</w:t>
      </w:r>
    </w:p>
    <w:p w:rsidR="00FA21D7" w:rsidRDefault="00FA21D7" w:rsidP="00FA21D7">
      <w:pPr>
        <w:spacing w:line="360" w:lineRule="auto"/>
        <w:ind w:firstLineChars="150" w:firstLine="420"/>
        <w:rPr>
          <w:rFonts w:asciiTheme="minorEastAsia" w:eastAsiaTheme="minorEastAsia" w:hAnsiTheme="minorEastAsia"/>
          <w:sz w:val="28"/>
          <w:szCs w:val="28"/>
        </w:rPr>
      </w:pPr>
      <w:r w:rsidRPr="00FA21D7">
        <w:rPr>
          <w:rFonts w:asciiTheme="minorEastAsia" w:eastAsiaTheme="minorEastAsia" w:hAnsiTheme="minorEastAsia" w:hint="eastAsia"/>
          <w:sz w:val="28"/>
          <w:szCs w:val="28"/>
        </w:rPr>
        <w:t>（一）</w:t>
      </w:r>
      <w:r w:rsidR="00EB55F0" w:rsidRPr="00FA21D7">
        <w:rPr>
          <w:rFonts w:asciiTheme="minorEastAsia" w:eastAsiaTheme="minorEastAsia" w:hAnsiTheme="minorEastAsia" w:hint="eastAsia"/>
          <w:sz w:val="28"/>
          <w:szCs w:val="28"/>
        </w:rPr>
        <w:t>博士</w:t>
      </w:r>
      <w:r w:rsidR="00305DC3" w:rsidRPr="00FA21D7">
        <w:rPr>
          <w:rFonts w:asciiTheme="minorEastAsia" w:eastAsiaTheme="minorEastAsia" w:hAnsiTheme="minorEastAsia" w:hint="eastAsia"/>
          <w:sz w:val="28"/>
          <w:szCs w:val="28"/>
        </w:rPr>
        <w:t>研究</w:t>
      </w:r>
      <w:r w:rsidR="00EB55F0" w:rsidRPr="00FA21D7">
        <w:rPr>
          <w:rFonts w:asciiTheme="minorEastAsia" w:eastAsiaTheme="minorEastAsia" w:hAnsiTheme="minorEastAsia" w:hint="eastAsia"/>
          <w:sz w:val="28"/>
          <w:szCs w:val="28"/>
        </w:rPr>
        <w:t>生、学术</w:t>
      </w:r>
      <w:r w:rsidR="00305DC3" w:rsidRPr="00FA21D7">
        <w:rPr>
          <w:rFonts w:asciiTheme="minorEastAsia" w:eastAsiaTheme="minorEastAsia" w:hAnsiTheme="minorEastAsia" w:hint="eastAsia"/>
          <w:sz w:val="28"/>
          <w:szCs w:val="28"/>
        </w:rPr>
        <w:t>学位</w:t>
      </w:r>
      <w:r w:rsidR="00EB55F0" w:rsidRPr="00FA21D7">
        <w:rPr>
          <w:rFonts w:asciiTheme="minorEastAsia" w:eastAsiaTheme="minorEastAsia" w:hAnsiTheme="minorEastAsia" w:hint="eastAsia"/>
          <w:sz w:val="28"/>
          <w:szCs w:val="28"/>
        </w:rPr>
        <w:t>硕士研究生论文评阅前必须进行预答辩，专业学位硕士研究生是否进行预答辩由各学院（部）自定。</w:t>
      </w:r>
    </w:p>
    <w:p w:rsidR="00FA21D7" w:rsidRDefault="00FA21D7" w:rsidP="00FA21D7">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2A50A0" w:rsidRPr="00FA21D7">
        <w:rPr>
          <w:rFonts w:asciiTheme="minorEastAsia" w:eastAsiaTheme="minorEastAsia" w:hAnsiTheme="minorEastAsia" w:hint="eastAsia"/>
          <w:bCs/>
          <w:sz w:val="28"/>
          <w:szCs w:val="28"/>
        </w:rPr>
        <w:t>研究生本人提出预答辩申请，填写《东北师范大学研究生学位论文预答辩审批表》，经指导教师同意后，方可申请预答辩</w:t>
      </w:r>
      <w:r w:rsidR="00317198">
        <w:rPr>
          <w:rFonts w:asciiTheme="minorEastAsia" w:eastAsiaTheme="minorEastAsia" w:hAnsiTheme="minorEastAsia" w:hint="eastAsia"/>
          <w:bCs/>
          <w:sz w:val="28"/>
          <w:szCs w:val="28"/>
        </w:rPr>
        <w:t>。</w:t>
      </w:r>
    </w:p>
    <w:p w:rsidR="00FA21D7" w:rsidRDefault="00FA21D7" w:rsidP="00FA21D7">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002A50A0" w:rsidRPr="00FA21D7">
        <w:rPr>
          <w:rFonts w:asciiTheme="minorEastAsia" w:eastAsiaTheme="minorEastAsia" w:hAnsiTheme="minorEastAsia" w:hint="eastAsia"/>
          <w:bCs/>
          <w:sz w:val="28"/>
          <w:szCs w:val="28"/>
        </w:rPr>
        <w:t>研究生需在预答辩一周前将经指导教师同意的学位论文送交预答辩委员会成员。</w:t>
      </w:r>
    </w:p>
    <w:p w:rsidR="00FA21D7" w:rsidRPr="00FA21D7" w:rsidRDefault="00FA21D7" w:rsidP="00FA21D7">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00EB55F0" w:rsidRPr="00FA21D7">
        <w:rPr>
          <w:rFonts w:asciiTheme="minorEastAsia" w:eastAsiaTheme="minorEastAsia" w:hAnsiTheme="minorEastAsia" w:hint="eastAsia"/>
          <w:sz w:val="28"/>
          <w:szCs w:val="28"/>
        </w:rPr>
        <w:t>预答辩时间与论文通讯评阅时间间隔不少于1个月。</w:t>
      </w:r>
    </w:p>
    <w:p w:rsidR="00FA21D7" w:rsidRPr="00FA21D7" w:rsidRDefault="00FA21D7" w:rsidP="00FA21D7">
      <w:pPr>
        <w:spacing w:line="360" w:lineRule="auto"/>
        <w:ind w:firstLineChars="200" w:firstLine="562"/>
        <w:rPr>
          <w:rFonts w:asciiTheme="minorEastAsia" w:eastAsiaTheme="minorEastAsia" w:hAnsiTheme="minorEastAsia"/>
          <w:b/>
          <w:sz w:val="28"/>
          <w:szCs w:val="28"/>
        </w:rPr>
      </w:pPr>
      <w:r w:rsidRPr="00FA21D7">
        <w:rPr>
          <w:rFonts w:asciiTheme="minorEastAsia" w:eastAsiaTheme="minorEastAsia" w:hAnsiTheme="minorEastAsia" w:hint="eastAsia"/>
          <w:b/>
          <w:sz w:val="28"/>
          <w:szCs w:val="28"/>
        </w:rPr>
        <w:t>二、</w:t>
      </w:r>
      <w:r w:rsidR="00EB55F0" w:rsidRPr="00FA21D7">
        <w:rPr>
          <w:rFonts w:asciiTheme="minorEastAsia" w:eastAsiaTheme="minorEastAsia" w:hAnsiTheme="minorEastAsia" w:hint="eastAsia"/>
          <w:b/>
          <w:sz w:val="28"/>
          <w:szCs w:val="28"/>
        </w:rPr>
        <w:t>预答辩组织</w:t>
      </w:r>
    </w:p>
    <w:p w:rsidR="00FA21D7" w:rsidRPr="00FA21D7" w:rsidRDefault="00FA21D7" w:rsidP="00FA21D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192520" w:rsidRPr="00FA21D7">
        <w:rPr>
          <w:rFonts w:asciiTheme="minorEastAsia" w:eastAsiaTheme="minorEastAsia" w:hAnsiTheme="minorEastAsia" w:hint="eastAsia"/>
          <w:sz w:val="28"/>
          <w:szCs w:val="28"/>
        </w:rPr>
        <w:t>博士研究生</w:t>
      </w:r>
      <w:r w:rsidR="00EB55F0" w:rsidRPr="00FA21D7">
        <w:rPr>
          <w:rFonts w:asciiTheme="minorEastAsia" w:eastAsiaTheme="minorEastAsia" w:hAnsiTheme="minorEastAsia" w:hint="eastAsia"/>
          <w:sz w:val="28"/>
          <w:szCs w:val="28"/>
        </w:rPr>
        <w:t>学位论文预答辩由</w:t>
      </w:r>
      <w:r w:rsidR="00192520" w:rsidRPr="00FA21D7">
        <w:rPr>
          <w:rFonts w:asciiTheme="minorEastAsia" w:eastAsiaTheme="minorEastAsia" w:hAnsiTheme="minorEastAsia" w:hint="eastAsia"/>
          <w:sz w:val="28"/>
          <w:szCs w:val="28"/>
        </w:rPr>
        <w:t>博士研究生</w:t>
      </w:r>
      <w:r w:rsidR="00EB55F0" w:rsidRPr="00FA21D7">
        <w:rPr>
          <w:rFonts w:asciiTheme="minorEastAsia" w:eastAsiaTheme="minorEastAsia" w:hAnsiTheme="minorEastAsia" w:hint="eastAsia"/>
          <w:sz w:val="28"/>
          <w:szCs w:val="28"/>
        </w:rPr>
        <w:t>指导小组组织实施，并成立预答辩委员会，</w:t>
      </w:r>
      <w:r w:rsidR="00192520" w:rsidRPr="00FA21D7">
        <w:rPr>
          <w:rFonts w:asciiTheme="minorEastAsia" w:eastAsiaTheme="minorEastAsia" w:hAnsiTheme="minorEastAsia" w:hint="eastAsia"/>
          <w:sz w:val="28"/>
          <w:szCs w:val="28"/>
        </w:rPr>
        <w:t>一般不少于5人</w:t>
      </w:r>
      <w:r w:rsidR="003208BE" w:rsidRPr="00FA21D7">
        <w:rPr>
          <w:rFonts w:asciiTheme="minorEastAsia" w:eastAsiaTheme="minorEastAsia" w:hAnsiTheme="minorEastAsia" w:hint="eastAsia"/>
          <w:sz w:val="28"/>
          <w:szCs w:val="28"/>
        </w:rPr>
        <w:t>。</w:t>
      </w:r>
      <w:r w:rsidR="00EB55F0" w:rsidRPr="00FA21D7">
        <w:rPr>
          <w:rFonts w:asciiTheme="minorEastAsia" w:eastAsiaTheme="minorEastAsia" w:hAnsiTheme="minorEastAsia" w:hint="eastAsia"/>
          <w:sz w:val="28"/>
          <w:szCs w:val="28"/>
        </w:rPr>
        <w:t>其中至少有2人</w:t>
      </w:r>
      <w:r w:rsidR="002B519B" w:rsidRPr="00FA21D7">
        <w:rPr>
          <w:rFonts w:asciiTheme="minorEastAsia" w:eastAsiaTheme="minorEastAsia" w:hAnsiTheme="minorEastAsia" w:hint="eastAsia"/>
          <w:sz w:val="28"/>
          <w:szCs w:val="28"/>
        </w:rPr>
        <w:t>为</w:t>
      </w:r>
      <w:r w:rsidR="00EB55F0" w:rsidRPr="00FA21D7">
        <w:rPr>
          <w:rFonts w:asciiTheme="minorEastAsia" w:eastAsiaTheme="minorEastAsia" w:hAnsiTheme="minorEastAsia" w:hint="eastAsia"/>
          <w:sz w:val="28"/>
          <w:szCs w:val="28"/>
        </w:rPr>
        <w:t>非</w:t>
      </w:r>
      <w:r w:rsidR="002A50A0" w:rsidRPr="00FA21D7">
        <w:rPr>
          <w:rFonts w:asciiTheme="minorEastAsia" w:eastAsiaTheme="minorEastAsia" w:hAnsiTheme="minorEastAsia" w:hint="eastAsia"/>
          <w:sz w:val="28"/>
          <w:szCs w:val="28"/>
        </w:rPr>
        <w:t>该</w:t>
      </w:r>
      <w:r w:rsidR="00192520" w:rsidRPr="00FA21D7">
        <w:rPr>
          <w:rFonts w:asciiTheme="minorEastAsia" w:eastAsiaTheme="minorEastAsia" w:hAnsiTheme="minorEastAsia" w:hint="eastAsia"/>
          <w:sz w:val="28"/>
          <w:szCs w:val="28"/>
        </w:rPr>
        <w:t>博士生</w:t>
      </w:r>
      <w:r w:rsidR="00EB55F0" w:rsidRPr="00FA21D7">
        <w:rPr>
          <w:rFonts w:asciiTheme="minorEastAsia" w:eastAsiaTheme="minorEastAsia" w:hAnsiTheme="minorEastAsia" w:hint="eastAsia"/>
          <w:sz w:val="28"/>
          <w:szCs w:val="28"/>
        </w:rPr>
        <w:t>指导小组</w:t>
      </w:r>
      <w:r w:rsidR="002A50A0" w:rsidRPr="00FA21D7">
        <w:rPr>
          <w:rFonts w:asciiTheme="minorEastAsia" w:eastAsiaTheme="minorEastAsia" w:hAnsiTheme="minorEastAsia" w:hint="eastAsia"/>
          <w:sz w:val="28"/>
          <w:szCs w:val="28"/>
        </w:rPr>
        <w:t>的</w:t>
      </w:r>
      <w:r w:rsidR="00EB55F0" w:rsidRPr="00FA21D7">
        <w:rPr>
          <w:rFonts w:asciiTheme="minorEastAsia" w:eastAsiaTheme="minorEastAsia" w:hAnsiTheme="minorEastAsia" w:hint="eastAsia"/>
          <w:sz w:val="28"/>
          <w:szCs w:val="28"/>
        </w:rPr>
        <w:t>成员，</w:t>
      </w:r>
      <w:r w:rsidR="00731257" w:rsidRPr="00FA21D7">
        <w:rPr>
          <w:rFonts w:asciiTheme="minorEastAsia" w:eastAsiaTheme="minorEastAsia" w:hAnsiTheme="minorEastAsia" w:hint="eastAsia"/>
          <w:sz w:val="28"/>
          <w:szCs w:val="28"/>
        </w:rPr>
        <w:t>并选择</w:t>
      </w:r>
      <w:r w:rsidR="00192520" w:rsidRPr="00FA21D7">
        <w:rPr>
          <w:rFonts w:asciiTheme="minorEastAsia" w:eastAsiaTheme="minorEastAsia" w:hAnsiTheme="minorEastAsia"/>
          <w:sz w:val="28"/>
          <w:szCs w:val="28"/>
        </w:rPr>
        <w:t>1人</w:t>
      </w:r>
      <w:r w:rsidR="00731257" w:rsidRPr="00FA21D7">
        <w:rPr>
          <w:rFonts w:asciiTheme="minorEastAsia" w:eastAsiaTheme="minorEastAsia" w:hAnsiTheme="minorEastAsia" w:hint="eastAsia"/>
          <w:sz w:val="28"/>
          <w:szCs w:val="28"/>
        </w:rPr>
        <w:t>作</w:t>
      </w:r>
      <w:r w:rsidR="00B177EE" w:rsidRPr="00FA21D7">
        <w:rPr>
          <w:rFonts w:asciiTheme="minorEastAsia" w:eastAsiaTheme="minorEastAsia" w:hAnsiTheme="minorEastAsia" w:hint="eastAsia"/>
          <w:sz w:val="28"/>
          <w:szCs w:val="28"/>
        </w:rPr>
        <w:t>为预答辩</w:t>
      </w:r>
      <w:r w:rsidR="00731257" w:rsidRPr="00FA21D7">
        <w:rPr>
          <w:rFonts w:asciiTheme="minorEastAsia" w:eastAsiaTheme="minorEastAsia" w:hAnsiTheme="minorEastAsia" w:hint="eastAsia"/>
          <w:sz w:val="28"/>
          <w:szCs w:val="28"/>
        </w:rPr>
        <w:t>委员会</w:t>
      </w:r>
      <w:r w:rsidR="00192520" w:rsidRPr="00FA21D7">
        <w:rPr>
          <w:rFonts w:asciiTheme="minorEastAsia" w:eastAsiaTheme="minorEastAsia" w:hAnsiTheme="minorEastAsia" w:hint="eastAsia"/>
          <w:sz w:val="28"/>
          <w:szCs w:val="28"/>
        </w:rPr>
        <w:t>主席</w:t>
      </w:r>
      <w:r w:rsidR="00EB55F0" w:rsidRPr="00FA21D7">
        <w:rPr>
          <w:rFonts w:asciiTheme="minorEastAsia" w:eastAsiaTheme="minorEastAsia" w:hAnsiTheme="minorEastAsia" w:hint="eastAsia"/>
          <w:sz w:val="28"/>
          <w:szCs w:val="28"/>
        </w:rPr>
        <w:t>。</w:t>
      </w:r>
    </w:p>
    <w:p w:rsidR="00FA21D7" w:rsidRPr="00FA21D7" w:rsidRDefault="00FA21D7" w:rsidP="00FA21D7">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EB55F0" w:rsidRPr="00FA21D7">
        <w:rPr>
          <w:rFonts w:asciiTheme="minorEastAsia" w:eastAsiaTheme="minorEastAsia" w:hAnsiTheme="minorEastAsia" w:hint="eastAsia"/>
          <w:sz w:val="28"/>
          <w:szCs w:val="28"/>
        </w:rPr>
        <w:t>硕士生学位论文预答辩由各二级学科专业组织实施，成立预答辩委员会，</w:t>
      </w:r>
      <w:r w:rsidR="003208BE" w:rsidRPr="00FA21D7">
        <w:rPr>
          <w:rFonts w:asciiTheme="minorEastAsia" w:eastAsiaTheme="minorEastAsia" w:hAnsiTheme="minorEastAsia" w:hint="eastAsia"/>
          <w:sz w:val="28"/>
          <w:szCs w:val="28"/>
        </w:rPr>
        <w:t>一般</w:t>
      </w:r>
      <w:r w:rsidR="00EB55F0" w:rsidRPr="00FA21D7">
        <w:rPr>
          <w:rFonts w:asciiTheme="minorEastAsia" w:eastAsiaTheme="minorEastAsia" w:hAnsiTheme="minorEastAsia" w:hint="eastAsia"/>
          <w:sz w:val="28"/>
          <w:szCs w:val="28"/>
        </w:rPr>
        <w:t>不少于</w:t>
      </w:r>
      <w:r w:rsidR="00B87CA2">
        <w:rPr>
          <w:rFonts w:asciiTheme="minorEastAsia" w:eastAsiaTheme="minorEastAsia" w:hAnsiTheme="minorEastAsia" w:hint="eastAsia"/>
          <w:sz w:val="28"/>
          <w:szCs w:val="28"/>
        </w:rPr>
        <w:t>3</w:t>
      </w:r>
      <w:r w:rsidR="00EB55F0" w:rsidRPr="00FA21D7">
        <w:rPr>
          <w:rFonts w:asciiTheme="minorEastAsia" w:eastAsiaTheme="minorEastAsia" w:hAnsiTheme="minorEastAsia"/>
          <w:sz w:val="28"/>
          <w:szCs w:val="28"/>
        </w:rPr>
        <w:t>人</w:t>
      </w:r>
      <w:r w:rsidR="00EB55F0" w:rsidRPr="00FA21D7">
        <w:rPr>
          <w:rFonts w:asciiTheme="minorEastAsia" w:eastAsiaTheme="minorEastAsia" w:hAnsiTheme="minorEastAsia" w:hint="eastAsia"/>
          <w:sz w:val="28"/>
          <w:szCs w:val="28"/>
        </w:rPr>
        <w:t>，</w:t>
      </w:r>
      <w:r w:rsidR="008D401F" w:rsidRPr="00FA21D7">
        <w:rPr>
          <w:rFonts w:asciiTheme="minorEastAsia" w:eastAsiaTheme="minorEastAsia" w:hAnsiTheme="minorEastAsia" w:hint="eastAsia"/>
          <w:sz w:val="28"/>
          <w:szCs w:val="28"/>
        </w:rPr>
        <w:t>并选择</w:t>
      </w:r>
      <w:r w:rsidR="00731257" w:rsidRPr="00FA21D7">
        <w:rPr>
          <w:rFonts w:asciiTheme="minorEastAsia" w:eastAsiaTheme="minorEastAsia" w:hAnsiTheme="minorEastAsia" w:hint="eastAsia"/>
          <w:sz w:val="28"/>
          <w:szCs w:val="28"/>
        </w:rPr>
        <w:t>1人</w:t>
      </w:r>
      <w:r w:rsidR="008D401F" w:rsidRPr="00FA21D7">
        <w:rPr>
          <w:rFonts w:asciiTheme="minorEastAsia" w:eastAsiaTheme="minorEastAsia" w:hAnsiTheme="minorEastAsia" w:hint="eastAsia"/>
          <w:sz w:val="28"/>
          <w:szCs w:val="28"/>
        </w:rPr>
        <w:t>作</w:t>
      </w:r>
      <w:r w:rsidR="00731257" w:rsidRPr="00FA21D7">
        <w:rPr>
          <w:rFonts w:asciiTheme="minorEastAsia" w:eastAsiaTheme="minorEastAsia" w:hAnsiTheme="minorEastAsia" w:hint="eastAsia"/>
          <w:sz w:val="28"/>
          <w:szCs w:val="28"/>
        </w:rPr>
        <w:t>为预答辩委员会</w:t>
      </w:r>
      <w:r w:rsidRPr="00FA21D7">
        <w:rPr>
          <w:rFonts w:asciiTheme="minorEastAsia" w:eastAsiaTheme="minorEastAsia" w:hAnsiTheme="minorEastAsia" w:hint="eastAsia"/>
          <w:sz w:val="28"/>
          <w:szCs w:val="28"/>
        </w:rPr>
        <w:t>主席</w:t>
      </w:r>
      <w:r w:rsidR="00317198">
        <w:rPr>
          <w:rFonts w:asciiTheme="minorEastAsia" w:eastAsiaTheme="minorEastAsia" w:hAnsiTheme="minorEastAsia" w:hint="eastAsia"/>
          <w:sz w:val="28"/>
          <w:szCs w:val="28"/>
        </w:rPr>
        <w:t>。</w:t>
      </w:r>
    </w:p>
    <w:p w:rsidR="00FA21D7" w:rsidRPr="00FA21D7" w:rsidRDefault="00317198" w:rsidP="0031719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00C373B5" w:rsidRPr="00FA21D7">
        <w:rPr>
          <w:rFonts w:asciiTheme="minorEastAsia" w:eastAsiaTheme="minorEastAsia" w:hAnsiTheme="minorEastAsia" w:hint="eastAsia"/>
          <w:sz w:val="28"/>
          <w:szCs w:val="28"/>
        </w:rPr>
        <w:t>研究生学位论文预答辩要公开进行（涉密或保密的学位论文除外），需提前</w:t>
      </w:r>
      <w:proofErr w:type="gramStart"/>
      <w:r w:rsidR="00C373B5" w:rsidRPr="00FA21D7">
        <w:rPr>
          <w:rFonts w:asciiTheme="minorEastAsia" w:eastAsiaTheme="minorEastAsia" w:hAnsiTheme="minorEastAsia" w:hint="eastAsia"/>
          <w:sz w:val="28"/>
          <w:szCs w:val="28"/>
        </w:rPr>
        <w:t>一</w:t>
      </w:r>
      <w:proofErr w:type="gramEnd"/>
      <w:r w:rsidR="00C373B5" w:rsidRPr="00FA21D7">
        <w:rPr>
          <w:rFonts w:asciiTheme="minorEastAsia" w:eastAsiaTheme="minorEastAsia" w:hAnsiTheme="minorEastAsia" w:hint="eastAsia"/>
          <w:sz w:val="28"/>
          <w:szCs w:val="28"/>
        </w:rPr>
        <w:t>周公布学位论文题目、报告人、指导教师、预答辩委员会成员、预答辩时间和地点等。</w:t>
      </w:r>
    </w:p>
    <w:p w:rsidR="00FB2341" w:rsidRPr="00FA21D7" w:rsidRDefault="00317198" w:rsidP="00317198">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00FB2341" w:rsidRPr="00FA21D7">
        <w:rPr>
          <w:rFonts w:asciiTheme="minorEastAsia" w:eastAsiaTheme="minorEastAsia" w:hAnsiTheme="minorEastAsia" w:hint="eastAsia"/>
          <w:sz w:val="28"/>
          <w:szCs w:val="28"/>
        </w:rPr>
        <w:t>预答辩需有专人记录。</w:t>
      </w:r>
    </w:p>
    <w:p w:rsidR="00FA21D7" w:rsidRPr="00FA21D7" w:rsidRDefault="00C373B5" w:rsidP="00317198">
      <w:pPr>
        <w:spacing w:line="360" w:lineRule="auto"/>
        <w:ind w:firstLineChars="200" w:firstLine="560"/>
        <w:rPr>
          <w:rFonts w:asciiTheme="minorEastAsia" w:eastAsiaTheme="minorEastAsia" w:hAnsiTheme="minorEastAsia"/>
          <w:sz w:val="28"/>
          <w:szCs w:val="28"/>
        </w:rPr>
      </w:pPr>
      <w:r w:rsidRPr="00FA21D7">
        <w:rPr>
          <w:rFonts w:asciiTheme="minorEastAsia" w:eastAsiaTheme="minorEastAsia" w:hAnsiTheme="minorEastAsia" w:hint="eastAsia"/>
          <w:sz w:val="28"/>
          <w:szCs w:val="28"/>
        </w:rPr>
        <w:lastRenderedPageBreak/>
        <w:t>（五）培养单位负责研究生学位论文预答辩的宏观管理，应按照“实事求是、严格把关”的原则，加强对研究生学位论文质量的审核和管理。</w:t>
      </w:r>
    </w:p>
    <w:p w:rsidR="002B519B" w:rsidRPr="00317198" w:rsidRDefault="00FA21D7" w:rsidP="00317198">
      <w:pPr>
        <w:spacing w:line="360" w:lineRule="auto"/>
        <w:ind w:firstLineChars="250" w:firstLine="703"/>
        <w:rPr>
          <w:rFonts w:asciiTheme="minorEastAsia" w:eastAsiaTheme="minorEastAsia" w:hAnsiTheme="minorEastAsia"/>
          <w:b/>
          <w:sz w:val="28"/>
          <w:szCs w:val="28"/>
        </w:rPr>
      </w:pPr>
      <w:r w:rsidRPr="00317198">
        <w:rPr>
          <w:rFonts w:asciiTheme="minorEastAsia" w:eastAsiaTheme="minorEastAsia" w:hAnsiTheme="minorEastAsia" w:hint="eastAsia"/>
          <w:b/>
          <w:sz w:val="28"/>
          <w:szCs w:val="28"/>
        </w:rPr>
        <w:t>三、</w:t>
      </w:r>
      <w:r w:rsidR="00FB2341" w:rsidRPr="00317198">
        <w:rPr>
          <w:rFonts w:asciiTheme="minorEastAsia" w:eastAsiaTheme="minorEastAsia" w:hAnsiTheme="minorEastAsia" w:hint="eastAsia"/>
          <w:b/>
          <w:sz w:val="28"/>
          <w:szCs w:val="28"/>
        </w:rPr>
        <w:t>预答辩要求</w:t>
      </w:r>
    </w:p>
    <w:p w:rsidR="00317198" w:rsidRDefault="002B519B" w:rsidP="00317198">
      <w:pPr>
        <w:spacing w:line="360" w:lineRule="auto"/>
        <w:ind w:firstLineChars="200" w:firstLine="560"/>
        <w:rPr>
          <w:rFonts w:asciiTheme="minorEastAsia" w:eastAsiaTheme="minorEastAsia" w:hAnsiTheme="minorEastAsia"/>
          <w:sz w:val="28"/>
          <w:szCs w:val="28"/>
        </w:rPr>
      </w:pPr>
      <w:r w:rsidRPr="00FA21D7">
        <w:rPr>
          <w:rFonts w:asciiTheme="minorEastAsia" w:eastAsiaTheme="minorEastAsia" w:hAnsiTheme="minorEastAsia" w:hint="eastAsia"/>
          <w:sz w:val="28"/>
          <w:szCs w:val="28"/>
        </w:rPr>
        <w:t>（一）</w:t>
      </w:r>
      <w:r w:rsidR="00C373B5" w:rsidRPr="00FA21D7">
        <w:rPr>
          <w:rFonts w:asciiTheme="minorEastAsia" w:eastAsiaTheme="minorEastAsia" w:hAnsiTheme="minorEastAsia" w:hint="eastAsia"/>
          <w:sz w:val="28"/>
          <w:szCs w:val="28"/>
        </w:rPr>
        <w:t>博士生学位论文预答辩的时间不应少于</w:t>
      </w:r>
      <w:r w:rsidR="00C373B5" w:rsidRPr="00FA21D7">
        <w:rPr>
          <w:rFonts w:asciiTheme="minorEastAsia" w:eastAsiaTheme="minorEastAsia" w:hAnsiTheme="minorEastAsia"/>
          <w:sz w:val="28"/>
          <w:szCs w:val="28"/>
        </w:rPr>
        <w:t>50</w:t>
      </w:r>
      <w:r w:rsidR="00C373B5" w:rsidRPr="00FA21D7">
        <w:rPr>
          <w:rFonts w:asciiTheme="minorEastAsia" w:eastAsiaTheme="minorEastAsia" w:hAnsiTheme="minorEastAsia" w:hint="eastAsia"/>
          <w:sz w:val="28"/>
          <w:szCs w:val="28"/>
        </w:rPr>
        <w:t>分钟，硕士生不少于</w:t>
      </w:r>
      <w:r w:rsidR="00C373B5" w:rsidRPr="00FA21D7">
        <w:rPr>
          <w:rFonts w:asciiTheme="minorEastAsia" w:eastAsiaTheme="minorEastAsia" w:hAnsiTheme="minorEastAsia"/>
          <w:sz w:val="28"/>
          <w:szCs w:val="28"/>
        </w:rPr>
        <w:t>30</w:t>
      </w:r>
      <w:r w:rsidR="00C373B5" w:rsidRPr="00FA21D7">
        <w:rPr>
          <w:rFonts w:asciiTheme="minorEastAsia" w:eastAsiaTheme="minorEastAsia" w:hAnsiTheme="minorEastAsia" w:hint="eastAsia"/>
          <w:sz w:val="28"/>
          <w:szCs w:val="28"/>
        </w:rPr>
        <w:t>分钟。</w:t>
      </w:r>
      <w:r w:rsidRPr="00FA21D7">
        <w:rPr>
          <w:rFonts w:asciiTheme="minorEastAsia" w:eastAsiaTheme="minorEastAsia" w:hAnsiTheme="minorEastAsia"/>
          <w:sz w:val="28"/>
          <w:szCs w:val="28"/>
        </w:rPr>
        <w:br/>
      </w:r>
      <w:r w:rsidR="00317198">
        <w:rPr>
          <w:rFonts w:asciiTheme="minorEastAsia" w:eastAsiaTheme="minorEastAsia" w:hAnsiTheme="minorEastAsia" w:hint="eastAsia"/>
          <w:sz w:val="28"/>
          <w:szCs w:val="28"/>
        </w:rPr>
        <w:t xml:space="preserve">    </w:t>
      </w:r>
      <w:r w:rsidRPr="00FA21D7">
        <w:rPr>
          <w:rFonts w:asciiTheme="minorEastAsia" w:eastAsiaTheme="minorEastAsia" w:hAnsiTheme="minorEastAsia" w:hint="eastAsia"/>
          <w:sz w:val="28"/>
          <w:szCs w:val="28"/>
        </w:rPr>
        <w:t>（二）</w:t>
      </w:r>
      <w:r w:rsidR="00C373B5" w:rsidRPr="00FA21D7">
        <w:rPr>
          <w:rFonts w:asciiTheme="minorEastAsia" w:eastAsiaTheme="minorEastAsia" w:hAnsiTheme="minorEastAsia" w:hint="eastAsia"/>
          <w:sz w:val="28"/>
          <w:szCs w:val="28"/>
        </w:rPr>
        <w:t>研究生预答辩包括研究生</w:t>
      </w:r>
      <w:r w:rsidR="00E26E28" w:rsidRPr="00FA21D7">
        <w:rPr>
          <w:rFonts w:asciiTheme="minorEastAsia" w:eastAsiaTheme="minorEastAsia" w:hAnsiTheme="minorEastAsia" w:hint="eastAsia"/>
          <w:sz w:val="28"/>
          <w:szCs w:val="28"/>
        </w:rPr>
        <w:t>本人</w:t>
      </w:r>
      <w:r w:rsidR="00C373B5" w:rsidRPr="00FA21D7">
        <w:rPr>
          <w:rFonts w:asciiTheme="minorEastAsia" w:eastAsiaTheme="minorEastAsia" w:hAnsiTheme="minorEastAsia" w:hint="eastAsia"/>
          <w:sz w:val="28"/>
          <w:szCs w:val="28"/>
        </w:rPr>
        <w:t>陈述和委员评议，具体内容和程序如下：</w:t>
      </w:r>
    </w:p>
    <w:p w:rsidR="00C373B5" w:rsidRPr="00FA21D7" w:rsidRDefault="002B519B" w:rsidP="00317198">
      <w:pPr>
        <w:spacing w:line="360" w:lineRule="auto"/>
        <w:ind w:firstLineChars="200" w:firstLine="560"/>
        <w:rPr>
          <w:rFonts w:asciiTheme="minorEastAsia" w:eastAsiaTheme="minorEastAsia" w:hAnsiTheme="minorEastAsia"/>
          <w:sz w:val="28"/>
          <w:szCs w:val="28"/>
        </w:rPr>
      </w:pPr>
      <w:r w:rsidRPr="00FA21D7">
        <w:rPr>
          <w:rFonts w:asciiTheme="minorEastAsia" w:eastAsiaTheme="minorEastAsia" w:hAnsiTheme="minorEastAsia" w:hint="eastAsia"/>
          <w:sz w:val="28"/>
          <w:szCs w:val="28"/>
        </w:rPr>
        <w:t>1.</w:t>
      </w:r>
      <w:r w:rsidR="00C373B5" w:rsidRPr="00FA21D7">
        <w:rPr>
          <w:rFonts w:asciiTheme="minorEastAsia" w:eastAsiaTheme="minorEastAsia" w:hAnsiTheme="minorEastAsia" w:hint="eastAsia"/>
          <w:sz w:val="28"/>
          <w:szCs w:val="28"/>
        </w:rPr>
        <w:t>研究生介绍学位论文内容，重点阐述论文的研究问题与方法、主要结论和论文的创新点等；</w:t>
      </w:r>
    </w:p>
    <w:p w:rsidR="00317198" w:rsidRDefault="002B519B" w:rsidP="00317198">
      <w:pPr>
        <w:spacing w:line="360" w:lineRule="auto"/>
        <w:ind w:firstLineChars="200" w:firstLine="560"/>
        <w:rPr>
          <w:rFonts w:asciiTheme="minorEastAsia" w:eastAsiaTheme="minorEastAsia" w:hAnsiTheme="minorEastAsia"/>
          <w:sz w:val="28"/>
          <w:szCs w:val="28"/>
        </w:rPr>
      </w:pPr>
      <w:r w:rsidRPr="00FA21D7">
        <w:rPr>
          <w:rFonts w:asciiTheme="minorEastAsia" w:eastAsiaTheme="minorEastAsia" w:hAnsiTheme="minorEastAsia" w:hint="eastAsia"/>
          <w:sz w:val="28"/>
          <w:szCs w:val="28"/>
        </w:rPr>
        <w:t>2.</w:t>
      </w:r>
      <w:r w:rsidR="00C373B5" w:rsidRPr="00FA21D7">
        <w:rPr>
          <w:rFonts w:asciiTheme="minorEastAsia" w:eastAsiaTheme="minorEastAsia" w:hAnsiTheme="minorEastAsia" w:hint="eastAsia"/>
          <w:sz w:val="28"/>
          <w:szCs w:val="28"/>
        </w:rPr>
        <w:t>预答辩委员会成员对论文的学术水平、创新性、工作量、理论基础、研究结论等做出评议，并对论文存在的问题与不足给出具体的修改或完善意见；</w:t>
      </w:r>
    </w:p>
    <w:p w:rsidR="00317198" w:rsidRDefault="002B519B" w:rsidP="00317198">
      <w:pPr>
        <w:spacing w:line="360" w:lineRule="auto"/>
        <w:ind w:firstLineChars="200" w:firstLine="560"/>
        <w:rPr>
          <w:rFonts w:asciiTheme="minorEastAsia" w:eastAsiaTheme="minorEastAsia" w:hAnsiTheme="minorEastAsia"/>
          <w:sz w:val="28"/>
          <w:szCs w:val="28"/>
        </w:rPr>
      </w:pPr>
      <w:r w:rsidRPr="00FA21D7">
        <w:rPr>
          <w:rFonts w:asciiTheme="minorEastAsia" w:eastAsiaTheme="minorEastAsia" w:hAnsiTheme="minorEastAsia" w:hint="eastAsia"/>
          <w:sz w:val="28"/>
          <w:szCs w:val="28"/>
        </w:rPr>
        <w:t>3.</w:t>
      </w:r>
      <w:r w:rsidR="00C373B5" w:rsidRPr="00FA21D7">
        <w:rPr>
          <w:rFonts w:asciiTheme="minorEastAsia" w:eastAsiaTheme="minorEastAsia" w:hAnsiTheme="minorEastAsia" w:hint="eastAsia"/>
          <w:sz w:val="28"/>
          <w:szCs w:val="28"/>
        </w:rPr>
        <w:t>预答辩委员会当场做出学位论文是否通过预答辩的决议，在</w:t>
      </w:r>
      <w:r w:rsidR="00C373B5" w:rsidRPr="00FA21D7">
        <w:rPr>
          <w:rFonts w:asciiTheme="minorEastAsia" w:eastAsiaTheme="minorEastAsia" w:hAnsiTheme="minorEastAsia" w:hint="eastAsia"/>
          <w:bCs/>
          <w:sz w:val="28"/>
          <w:szCs w:val="28"/>
        </w:rPr>
        <w:t>《东北师范大学研究生学位论文预答辩审批表》上签署意见，</w:t>
      </w:r>
      <w:r w:rsidR="00C373B5" w:rsidRPr="00FA21D7">
        <w:rPr>
          <w:rFonts w:asciiTheme="minorEastAsia" w:eastAsiaTheme="minorEastAsia" w:hAnsiTheme="minorEastAsia" w:hint="eastAsia"/>
          <w:sz w:val="28"/>
          <w:szCs w:val="28"/>
        </w:rPr>
        <w:t>并</w:t>
      </w:r>
      <w:r w:rsidR="00C373B5" w:rsidRPr="00FA21D7">
        <w:rPr>
          <w:rFonts w:asciiTheme="minorEastAsia" w:eastAsiaTheme="minorEastAsia" w:hAnsiTheme="minorEastAsia" w:hint="eastAsia"/>
          <w:bCs/>
          <w:sz w:val="28"/>
          <w:szCs w:val="28"/>
        </w:rPr>
        <w:t>通知学生本人</w:t>
      </w:r>
      <w:r w:rsidR="00B87CA2">
        <w:rPr>
          <w:rFonts w:asciiTheme="minorEastAsia" w:eastAsiaTheme="minorEastAsia" w:hAnsiTheme="minorEastAsia" w:hint="eastAsia"/>
          <w:sz w:val="28"/>
          <w:szCs w:val="28"/>
        </w:rPr>
        <w:t>；</w:t>
      </w:r>
    </w:p>
    <w:p w:rsidR="00B87CA2" w:rsidRDefault="002B519B" w:rsidP="00317198">
      <w:pPr>
        <w:spacing w:line="360" w:lineRule="auto"/>
        <w:ind w:firstLineChars="200" w:firstLine="560"/>
        <w:rPr>
          <w:rFonts w:asciiTheme="minorEastAsia" w:eastAsiaTheme="minorEastAsia" w:hAnsiTheme="minorEastAsia"/>
          <w:sz w:val="28"/>
          <w:szCs w:val="28"/>
        </w:rPr>
      </w:pPr>
      <w:r w:rsidRPr="00FA21D7">
        <w:rPr>
          <w:rFonts w:asciiTheme="minorEastAsia" w:eastAsiaTheme="minorEastAsia" w:hAnsiTheme="minorEastAsia" w:hint="eastAsia"/>
          <w:sz w:val="28"/>
          <w:szCs w:val="28"/>
        </w:rPr>
        <w:t>4.</w:t>
      </w:r>
      <w:r w:rsidR="00C373B5" w:rsidRPr="00FA21D7">
        <w:rPr>
          <w:rFonts w:asciiTheme="minorEastAsia" w:eastAsiaTheme="minorEastAsia" w:hAnsiTheme="minorEastAsia" w:hint="eastAsia"/>
          <w:sz w:val="28"/>
          <w:szCs w:val="28"/>
        </w:rPr>
        <w:t>预答辩</w:t>
      </w:r>
      <w:r w:rsidR="00B87CA2">
        <w:rPr>
          <w:rFonts w:asciiTheme="minorEastAsia" w:eastAsiaTheme="minorEastAsia" w:hAnsiTheme="minorEastAsia" w:hint="eastAsia"/>
          <w:sz w:val="28"/>
          <w:szCs w:val="28"/>
        </w:rPr>
        <w:t>结束后，研究生需根据</w:t>
      </w:r>
      <w:r w:rsidR="00B87CA2" w:rsidRPr="00B87CA2">
        <w:rPr>
          <w:rFonts w:asciiTheme="minorEastAsia" w:eastAsiaTheme="minorEastAsia" w:hAnsiTheme="minorEastAsia" w:hint="eastAsia"/>
          <w:sz w:val="28"/>
          <w:szCs w:val="28"/>
        </w:rPr>
        <w:t>预答辩委员会提出的问题与建议</w:t>
      </w:r>
      <w:r w:rsidR="00B87CA2">
        <w:rPr>
          <w:rFonts w:asciiTheme="minorEastAsia" w:eastAsiaTheme="minorEastAsia" w:hAnsiTheme="minorEastAsia" w:hint="eastAsia"/>
          <w:sz w:val="28"/>
          <w:szCs w:val="28"/>
        </w:rPr>
        <w:t>逐一说明论文修改情况。</w:t>
      </w:r>
      <w:bookmarkStart w:id="0" w:name="_GoBack"/>
      <w:bookmarkEnd w:id="0"/>
    </w:p>
    <w:p w:rsidR="00317198" w:rsidRDefault="00C373B5" w:rsidP="00317198">
      <w:pPr>
        <w:spacing w:line="360" w:lineRule="auto"/>
        <w:ind w:firstLineChars="200" w:firstLine="562"/>
        <w:rPr>
          <w:rFonts w:asciiTheme="minorEastAsia" w:eastAsiaTheme="minorEastAsia" w:hAnsiTheme="minorEastAsia"/>
          <w:b/>
          <w:sz w:val="28"/>
          <w:szCs w:val="28"/>
        </w:rPr>
      </w:pPr>
      <w:r w:rsidRPr="00317198">
        <w:rPr>
          <w:rFonts w:asciiTheme="minorEastAsia" w:eastAsiaTheme="minorEastAsia" w:hAnsiTheme="minorEastAsia" w:hint="eastAsia"/>
          <w:b/>
          <w:sz w:val="28"/>
          <w:szCs w:val="28"/>
        </w:rPr>
        <w:t>四</w:t>
      </w:r>
      <w:r w:rsidR="00FB2341" w:rsidRPr="00317198">
        <w:rPr>
          <w:rFonts w:asciiTheme="minorEastAsia" w:eastAsiaTheme="minorEastAsia" w:hAnsiTheme="minorEastAsia" w:hint="eastAsia"/>
          <w:b/>
          <w:sz w:val="28"/>
          <w:szCs w:val="28"/>
        </w:rPr>
        <w:t>、预答辩结果</w:t>
      </w:r>
      <w:r w:rsidR="002B519B" w:rsidRPr="00317198">
        <w:rPr>
          <w:rFonts w:asciiTheme="minorEastAsia" w:eastAsiaTheme="minorEastAsia" w:hAnsiTheme="minorEastAsia" w:hint="eastAsia"/>
          <w:b/>
          <w:sz w:val="28"/>
          <w:szCs w:val="28"/>
        </w:rPr>
        <w:t>与处理</w:t>
      </w:r>
    </w:p>
    <w:p w:rsidR="00317198" w:rsidRDefault="00FB2341" w:rsidP="00317198">
      <w:pPr>
        <w:spacing w:line="360" w:lineRule="auto"/>
        <w:ind w:firstLineChars="200" w:firstLine="560"/>
        <w:rPr>
          <w:rFonts w:asciiTheme="minorEastAsia" w:eastAsiaTheme="minorEastAsia" w:hAnsiTheme="minorEastAsia"/>
          <w:b/>
          <w:sz w:val="28"/>
          <w:szCs w:val="28"/>
        </w:rPr>
      </w:pPr>
      <w:r w:rsidRPr="00FA21D7">
        <w:rPr>
          <w:rFonts w:asciiTheme="minorEastAsia" w:eastAsiaTheme="minorEastAsia" w:hAnsiTheme="minorEastAsia" w:hint="eastAsia"/>
          <w:sz w:val="28"/>
          <w:szCs w:val="28"/>
        </w:rPr>
        <w:t>（一）</w:t>
      </w:r>
      <w:r w:rsidR="000A3AFD" w:rsidRPr="00FA21D7">
        <w:rPr>
          <w:rFonts w:asciiTheme="minorEastAsia" w:eastAsiaTheme="minorEastAsia" w:hAnsiTheme="minorEastAsia" w:hint="eastAsia"/>
          <w:sz w:val="28"/>
          <w:szCs w:val="28"/>
        </w:rPr>
        <w:t>研究生学位论文预</w:t>
      </w:r>
      <w:proofErr w:type="gramStart"/>
      <w:r w:rsidR="000A3AFD" w:rsidRPr="00FA21D7">
        <w:rPr>
          <w:rFonts w:asciiTheme="minorEastAsia" w:eastAsiaTheme="minorEastAsia" w:hAnsiTheme="minorEastAsia" w:hint="eastAsia"/>
          <w:sz w:val="28"/>
          <w:szCs w:val="28"/>
        </w:rPr>
        <w:t>答辩由预答辩</w:t>
      </w:r>
      <w:proofErr w:type="gramEnd"/>
      <w:r w:rsidR="000A3AFD" w:rsidRPr="00FA21D7">
        <w:rPr>
          <w:rFonts w:asciiTheme="minorEastAsia" w:eastAsiaTheme="minorEastAsia" w:hAnsiTheme="minorEastAsia" w:hint="eastAsia"/>
          <w:sz w:val="28"/>
          <w:szCs w:val="28"/>
        </w:rPr>
        <w:t>委员会集体</w:t>
      </w:r>
      <w:r w:rsidR="00E26E28" w:rsidRPr="00FA21D7">
        <w:rPr>
          <w:rFonts w:asciiTheme="minorEastAsia" w:eastAsiaTheme="minorEastAsia" w:hAnsiTheme="minorEastAsia" w:hint="eastAsia"/>
          <w:sz w:val="28"/>
          <w:szCs w:val="28"/>
        </w:rPr>
        <w:t>表决</w:t>
      </w:r>
      <w:r w:rsidR="000A3AFD" w:rsidRPr="00FA21D7">
        <w:rPr>
          <w:rFonts w:asciiTheme="minorEastAsia" w:eastAsiaTheme="minorEastAsia" w:hAnsiTheme="minorEastAsia" w:hint="eastAsia"/>
          <w:sz w:val="28"/>
          <w:szCs w:val="28"/>
        </w:rPr>
        <w:t>做出</w:t>
      </w:r>
      <w:r w:rsidR="005F6154" w:rsidRPr="00FA21D7">
        <w:rPr>
          <w:rFonts w:asciiTheme="minorEastAsia" w:eastAsiaTheme="minorEastAsia" w:hAnsiTheme="minorEastAsia" w:hint="eastAsia"/>
          <w:bCs/>
          <w:sz w:val="28"/>
          <w:szCs w:val="28"/>
        </w:rPr>
        <w:t>合格和不合格两类</w:t>
      </w:r>
      <w:r w:rsidR="000A3AFD" w:rsidRPr="00FA21D7">
        <w:rPr>
          <w:rFonts w:asciiTheme="minorEastAsia" w:eastAsiaTheme="minorEastAsia" w:hAnsiTheme="minorEastAsia" w:hint="eastAsia"/>
          <w:sz w:val="28"/>
          <w:szCs w:val="28"/>
        </w:rPr>
        <w:t>结论。</w:t>
      </w:r>
      <w:r w:rsidR="005F6154" w:rsidRPr="00FA21D7">
        <w:rPr>
          <w:rFonts w:asciiTheme="minorEastAsia" w:eastAsiaTheme="minorEastAsia" w:hAnsiTheme="minorEastAsia" w:hint="eastAsia"/>
          <w:sz w:val="28"/>
          <w:szCs w:val="28"/>
        </w:rPr>
        <w:t>预答辩委员会认为只需简单修改或在学位论文通讯评阅前能够完成修改工作的学位论文，视为合格；预答辩委员会认</w:t>
      </w:r>
      <w:r w:rsidR="005F6154" w:rsidRPr="00FA21D7">
        <w:rPr>
          <w:rFonts w:asciiTheme="minorEastAsia" w:eastAsiaTheme="minorEastAsia" w:hAnsiTheme="minorEastAsia" w:hint="eastAsia"/>
          <w:sz w:val="28"/>
          <w:szCs w:val="28"/>
        </w:rPr>
        <w:lastRenderedPageBreak/>
        <w:t>为必须进行重大修改或在学位论文通讯评阅前无法完成修改工作的学位论文，视为不合格。合格者按照要求在论文通讯评阅前完成学位论文修改工作的，可以</w:t>
      </w:r>
      <w:r w:rsidR="000A3AFD" w:rsidRPr="00FA21D7">
        <w:rPr>
          <w:rFonts w:asciiTheme="minorEastAsia" w:eastAsiaTheme="minorEastAsia" w:hAnsiTheme="minorEastAsia" w:hint="eastAsia"/>
          <w:sz w:val="28"/>
          <w:szCs w:val="28"/>
        </w:rPr>
        <w:t>进入学位论文</w:t>
      </w:r>
      <w:r w:rsidR="00133E56" w:rsidRPr="00FA21D7">
        <w:rPr>
          <w:rFonts w:asciiTheme="minorEastAsia" w:eastAsiaTheme="minorEastAsia" w:hAnsiTheme="minorEastAsia" w:hint="eastAsia"/>
          <w:sz w:val="28"/>
          <w:szCs w:val="28"/>
        </w:rPr>
        <w:t>评阅</w:t>
      </w:r>
      <w:r w:rsidR="000A3AFD" w:rsidRPr="00FA21D7">
        <w:rPr>
          <w:rFonts w:asciiTheme="minorEastAsia" w:eastAsiaTheme="minorEastAsia" w:hAnsiTheme="minorEastAsia" w:hint="eastAsia"/>
          <w:sz w:val="28"/>
          <w:szCs w:val="28"/>
        </w:rPr>
        <w:t>阶段。不合格者需在至少半年后再次申请学位论文预答辩。</w:t>
      </w:r>
    </w:p>
    <w:p w:rsidR="00FB2341" w:rsidRDefault="00FB2341" w:rsidP="00317198">
      <w:pPr>
        <w:spacing w:line="360" w:lineRule="auto"/>
        <w:ind w:firstLineChars="200" w:firstLine="560"/>
        <w:rPr>
          <w:rFonts w:asciiTheme="minorEastAsia" w:eastAsiaTheme="minorEastAsia" w:hAnsiTheme="minorEastAsia" w:hint="eastAsia"/>
          <w:sz w:val="28"/>
          <w:szCs w:val="28"/>
        </w:rPr>
      </w:pPr>
      <w:r w:rsidRPr="00FA21D7">
        <w:rPr>
          <w:rFonts w:asciiTheme="minorEastAsia" w:eastAsiaTheme="minorEastAsia" w:hAnsiTheme="minorEastAsia" w:hint="eastAsia"/>
          <w:sz w:val="28"/>
          <w:szCs w:val="28"/>
        </w:rPr>
        <w:t>（二）研究生对预答辩结果有异议的，可在预答辩</w:t>
      </w:r>
      <w:r w:rsidR="00B177EE" w:rsidRPr="00FA21D7">
        <w:rPr>
          <w:rFonts w:asciiTheme="minorEastAsia" w:eastAsiaTheme="minorEastAsia" w:hAnsiTheme="minorEastAsia" w:hint="eastAsia"/>
          <w:sz w:val="28"/>
          <w:szCs w:val="28"/>
        </w:rPr>
        <w:t>结束</w:t>
      </w:r>
      <w:r w:rsidRPr="00FA21D7">
        <w:rPr>
          <w:rFonts w:asciiTheme="minorEastAsia" w:eastAsiaTheme="minorEastAsia" w:hAnsiTheme="minorEastAsia" w:hint="eastAsia"/>
          <w:sz w:val="28"/>
          <w:szCs w:val="28"/>
        </w:rPr>
        <w:t>之日起</w:t>
      </w:r>
      <w:r w:rsidR="00FE3EFA" w:rsidRPr="00FA21D7">
        <w:rPr>
          <w:rFonts w:asciiTheme="minorEastAsia" w:eastAsiaTheme="minorEastAsia" w:hAnsiTheme="minorEastAsia" w:hint="eastAsia"/>
          <w:sz w:val="28"/>
          <w:szCs w:val="28"/>
        </w:rPr>
        <w:t>3-5</w:t>
      </w:r>
      <w:r w:rsidRPr="00FA21D7">
        <w:rPr>
          <w:rFonts w:asciiTheme="minorEastAsia" w:eastAsiaTheme="minorEastAsia" w:hAnsiTheme="minorEastAsia" w:hint="eastAsia"/>
          <w:sz w:val="28"/>
          <w:szCs w:val="28"/>
        </w:rPr>
        <w:t>个工作日内，向所在学院（部）学位</w:t>
      </w:r>
      <w:proofErr w:type="gramStart"/>
      <w:r w:rsidRPr="00FA21D7">
        <w:rPr>
          <w:rFonts w:asciiTheme="minorEastAsia" w:eastAsiaTheme="minorEastAsia" w:hAnsiTheme="minorEastAsia" w:hint="eastAsia"/>
          <w:sz w:val="28"/>
          <w:szCs w:val="28"/>
        </w:rPr>
        <w:t>评定分</w:t>
      </w:r>
      <w:proofErr w:type="gramEnd"/>
      <w:r w:rsidRPr="00FA21D7">
        <w:rPr>
          <w:rFonts w:asciiTheme="minorEastAsia" w:eastAsiaTheme="minorEastAsia" w:hAnsiTheme="minorEastAsia" w:hint="eastAsia"/>
          <w:sz w:val="28"/>
          <w:szCs w:val="28"/>
        </w:rPr>
        <w:t>委员会提出书面申诉</w:t>
      </w:r>
      <w:r w:rsidR="00FE3EFA" w:rsidRPr="00FA21D7">
        <w:rPr>
          <w:rFonts w:asciiTheme="minorEastAsia" w:eastAsiaTheme="minorEastAsia" w:hAnsiTheme="minorEastAsia" w:hint="eastAsia"/>
          <w:sz w:val="28"/>
          <w:szCs w:val="28"/>
        </w:rPr>
        <w:t>。学院（部）学位评定委员会应在7个工作日内对申诉人的问题给</w:t>
      </w:r>
      <w:proofErr w:type="gramStart"/>
      <w:r w:rsidR="00FE3EFA" w:rsidRPr="00FA21D7">
        <w:rPr>
          <w:rFonts w:asciiTheme="minorEastAsia" w:eastAsiaTheme="minorEastAsia" w:hAnsiTheme="minorEastAsia" w:hint="eastAsia"/>
          <w:sz w:val="28"/>
          <w:szCs w:val="28"/>
        </w:rPr>
        <w:t>予处理</w:t>
      </w:r>
      <w:proofErr w:type="gramEnd"/>
      <w:r w:rsidR="00FE3EFA" w:rsidRPr="00FA21D7">
        <w:rPr>
          <w:rFonts w:asciiTheme="minorEastAsia" w:eastAsiaTheme="minorEastAsia" w:hAnsiTheme="minorEastAsia" w:hint="eastAsia"/>
          <w:sz w:val="28"/>
          <w:szCs w:val="28"/>
        </w:rPr>
        <w:t>并答复。预答辩委员会成员若为学位评定委员会成员，应</w:t>
      </w:r>
      <w:r w:rsidR="008D401F" w:rsidRPr="00FA21D7">
        <w:rPr>
          <w:rFonts w:asciiTheme="minorEastAsia" w:eastAsiaTheme="minorEastAsia" w:hAnsiTheme="minorEastAsia" w:hint="eastAsia"/>
          <w:sz w:val="28"/>
          <w:szCs w:val="28"/>
        </w:rPr>
        <w:t>予</w:t>
      </w:r>
      <w:r w:rsidR="00FE3EFA" w:rsidRPr="00FA21D7">
        <w:rPr>
          <w:rFonts w:asciiTheme="minorEastAsia" w:eastAsiaTheme="minorEastAsia" w:hAnsiTheme="minorEastAsia" w:hint="eastAsia"/>
          <w:sz w:val="28"/>
          <w:szCs w:val="28"/>
        </w:rPr>
        <w:t>回避。</w:t>
      </w:r>
    </w:p>
    <w:p w:rsidR="001120F8" w:rsidRDefault="001120F8" w:rsidP="001120F8">
      <w:pPr>
        <w:adjustRightInd w:val="0"/>
        <w:snapToGrid w:val="0"/>
        <w:spacing w:line="520" w:lineRule="exact"/>
        <w:ind w:firstLineChars="200" w:firstLine="562"/>
        <w:rPr>
          <w:rFonts w:ascii="仿宋" w:eastAsiaTheme="minorEastAsia" w:hAnsi="仿宋" w:cs="仿宋"/>
          <w:sz w:val="28"/>
          <w:szCs w:val="28"/>
        </w:rPr>
      </w:pPr>
      <w:r>
        <w:rPr>
          <w:rFonts w:asciiTheme="minorEastAsia" w:eastAsiaTheme="minorEastAsia" w:hAnsiTheme="minorEastAsia" w:cs="仿宋" w:hint="eastAsia"/>
          <w:b/>
          <w:sz w:val="28"/>
          <w:szCs w:val="28"/>
        </w:rPr>
        <w:t>五、本办法自2019级研究生开始执行，其它年级参照执行。</w:t>
      </w:r>
    </w:p>
    <w:p w:rsidR="001120F8" w:rsidRPr="001120F8" w:rsidRDefault="001120F8" w:rsidP="001120F8">
      <w:pPr>
        <w:spacing w:line="360" w:lineRule="auto"/>
        <w:ind w:firstLineChars="200" w:firstLine="562"/>
        <w:rPr>
          <w:rFonts w:asciiTheme="minorEastAsia" w:eastAsiaTheme="minorEastAsia" w:hAnsiTheme="minorEastAsia"/>
          <w:b/>
          <w:sz w:val="28"/>
          <w:szCs w:val="28"/>
        </w:rPr>
      </w:pPr>
    </w:p>
    <w:p w:rsidR="00B07D78" w:rsidRPr="00FA21D7" w:rsidRDefault="00B07D78" w:rsidP="00FA21D7">
      <w:pPr>
        <w:spacing w:line="360" w:lineRule="auto"/>
        <w:rPr>
          <w:rFonts w:asciiTheme="minorEastAsia" w:eastAsiaTheme="minorEastAsia" w:hAnsiTheme="minorEastAsia"/>
          <w:sz w:val="28"/>
          <w:szCs w:val="28"/>
        </w:rPr>
      </w:pPr>
    </w:p>
    <w:p w:rsidR="00B07D78" w:rsidRPr="00FA21D7" w:rsidRDefault="00B07D78" w:rsidP="00FA21D7">
      <w:pPr>
        <w:spacing w:line="360" w:lineRule="auto"/>
        <w:rPr>
          <w:rFonts w:asciiTheme="minorEastAsia" w:eastAsiaTheme="minorEastAsia" w:hAnsiTheme="minorEastAsia"/>
          <w:sz w:val="28"/>
          <w:szCs w:val="28"/>
        </w:rPr>
      </w:pPr>
    </w:p>
    <w:p w:rsidR="00407131" w:rsidRPr="00FA21D7" w:rsidRDefault="00407131" w:rsidP="00FA21D7">
      <w:pPr>
        <w:spacing w:line="360" w:lineRule="auto"/>
        <w:rPr>
          <w:rFonts w:asciiTheme="minorEastAsia" w:eastAsiaTheme="minorEastAsia" w:hAnsiTheme="minorEastAsia"/>
          <w:sz w:val="28"/>
          <w:szCs w:val="28"/>
        </w:rPr>
      </w:pPr>
    </w:p>
    <w:p w:rsidR="00407131" w:rsidRPr="00FA21D7" w:rsidRDefault="00407131" w:rsidP="00FA21D7">
      <w:pPr>
        <w:spacing w:line="360" w:lineRule="auto"/>
        <w:rPr>
          <w:rFonts w:asciiTheme="minorEastAsia" w:eastAsiaTheme="minorEastAsia" w:hAnsiTheme="minorEastAsia"/>
          <w:sz w:val="28"/>
          <w:szCs w:val="28"/>
        </w:rPr>
      </w:pPr>
    </w:p>
    <w:p w:rsidR="00407131" w:rsidRPr="00FA21D7" w:rsidRDefault="00407131" w:rsidP="00FA21D7">
      <w:pPr>
        <w:spacing w:line="360" w:lineRule="auto"/>
        <w:rPr>
          <w:rFonts w:asciiTheme="minorEastAsia" w:eastAsiaTheme="minorEastAsia" w:hAnsiTheme="minorEastAsia"/>
          <w:sz w:val="28"/>
          <w:szCs w:val="28"/>
        </w:rPr>
      </w:pPr>
    </w:p>
    <w:p w:rsidR="00407131" w:rsidRPr="00FA21D7" w:rsidRDefault="00407131" w:rsidP="00FA21D7">
      <w:pPr>
        <w:spacing w:line="360" w:lineRule="auto"/>
        <w:rPr>
          <w:rFonts w:asciiTheme="minorEastAsia" w:eastAsiaTheme="minorEastAsia" w:hAnsiTheme="minorEastAsia"/>
          <w:sz w:val="28"/>
          <w:szCs w:val="28"/>
        </w:rPr>
      </w:pPr>
    </w:p>
    <w:sectPr w:rsidR="00407131" w:rsidRPr="00FA21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4C0" w:rsidRDefault="001A74C0" w:rsidP="00305DC3">
      <w:r>
        <w:separator/>
      </w:r>
    </w:p>
  </w:endnote>
  <w:endnote w:type="continuationSeparator" w:id="0">
    <w:p w:rsidR="001A74C0" w:rsidRDefault="001A74C0" w:rsidP="0030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
    <w:altName w:val="Arial Unicode MS"/>
    <w:charset w:val="86"/>
    <w:family w:val="auto"/>
    <w:pitch w:val="default"/>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4C0" w:rsidRDefault="001A74C0" w:rsidP="00305DC3">
      <w:r>
        <w:separator/>
      </w:r>
    </w:p>
  </w:footnote>
  <w:footnote w:type="continuationSeparator" w:id="0">
    <w:p w:rsidR="001A74C0" w:rsidRDefault="001A74C0" w:rsidP="00305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219792"/>
    <w:multiLevelType w:val="singleLevel"/>
    <w:tmpl w:val="CC219792"/>
    <w:lvl w:ilvl="0">
      <w:start w:val="1"/>
      <w:numFmt w:val="chineseCounting"/>
      <w:suff w:val="nothing"/>
      <w:lvlText w:val="%1、"/>
      <w:lvlJc w:val="left"/>
      <w:rPr>
        <w:rFonts w:hint="eastAsia"/>
      </w:rPr>
    </w:lvl>
  </w:abstractNum>
  <w:abstractNum w:abstractNumId="1">
    <w:nsid w:val="FFFFFF88"/>
    <w:multiLevelType w:val="singleLevel"/>
    <w:tmpl w:val="AE90770A"/>
    <w:lvl w:ilvl="0">
      <w:start w:val="1"/>
      <w:numFmt w:val="decimal"/>
      <w:lvlText w:val="%1."/>
      <w:lvlJc w:val="left"/>
      <w:pPr>
        <w:tabs>
          <w:tab w:val="num" w:pos="360"/>
        </w:tabs>
        <w:ind w:left="360" w:hangingChars="200" w:hanging="360"/>
      </w:pPr>
    </w:lvl>
  </w:abstractNum>
  <w:abstractNum w:abstractNumId="2">
    <w:nsid w:val="FFFFFF89"/>
    <w:multiLevelType w:val="singleLevel"/>
    <w:tmpl w:val="29BA1CA6"/>
    <w:lvl w:ilvl="0">
      <w:start w:val="1"/>
      <w:numFmt w:val="bullet"/>
      <w:lvlText w:val=""/>
      <w:lvlJc w:val="left"/>
      <w:pPr>
        <w:tabs>
          <w:tab w:val="num" w:pos="360"/>
        </w:tabs>
        <w:ind w:left="360" w:hangingChars="200" w:hanging="360"/>
      </w:pPr>
      <w:rPr>
        <w:rFonts w:ascii="Wingdings" w:hAnsi="Wingdings" w:hint="default"/>
      </w:rPr>
    </w:lvl>
  </w:abstractNum>
  <w:abstractNum w:abstractNumId="3">
    <w:nsid w:val="016363FD"/>
    <w:multiLevelType w:val="hybridMultilevel"/>
    <w:tmpl w:val="DDC200B8"/>
    <w:lvl w:ilvl="0" w:tplc="4E1AA57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19C13F5E"/>
    <w:multiLevelType w:val="hybridMultilevel"/>
    <w:tmpl w:val="B5BC914A"/>
    <w:lvl w:ilvl="0" w:tplc="0E16C172">
      <w:start w:val="3"/>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1D45203F"/>
    <w:multiLevelType w:val="hybridMultilevel"/>
    <w:tmpl w:val="56DA4CB4"/>
    <w:lvl w:ilvl="0" w:tplc="68A853D4">
      <w:start w:val="1"/>
      <w:numFmt w:val="japaneseCounting"/>
      <w:lvlText w:val="%1、"/>
      <w:lvlJc w:val="left"/>
      <w:pPr>
        <w:ind w:left="1282" w:hanging="720"/>
      </w:pPr>
      <w:rPr>
        <w:rFonts w:hint="default"/>
        <w:b w:val="0"/>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nsid w:val="20B3222C"/>
    <w:multiLevelType w:val="hybridMultilevel"/>
    <w:tmpl w:val="DF6E3014"/>
    <w:lvl w:ilvl="0" w:tplc="607C07E2">
      <w:start w:val="2"/>
      <w:numFmt w:val="japaneseCounting"/>
      <w:lvlText w:val="%1、"/>
      <w:lvlJc w:val="left"/>
      <w:pPr>
        <w:ind w:left="1271" w:hanging="720"/>
      </w:pPr>
      <w:rPr>
        <w:rFonts w:hint="default"/>
        <w:b/>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7">
    <w:nsid w:val="2133525F"/>
    <w:multiLevelType w:val="hybridMultilevel"/>
    <w:tmpl w:val="0D10647C"/>
    <w:lvl w:ilvl="0" w:tplc="50E02476">
      <w:start w:val="2"/>
      <w:numFmt w:val="japaneseCounting"/>
      <w:lvlText w:val="%1、"/>
      <w:lvlJc w:val="left"/>
      <w:pPr>
        <w:ind w:left="1281" w:hanging="720"/>
      </w:pPr>
      <w:rPr>
        <w:rFonts w:hint="default"/>
        <w:b/>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8">
    <w:nsid w:val="223038F1"/>
    <w:multiLevelType w:val="hybridMultilevel"/>
    <w:tmpl w:val="6862EE5E"/>
    <w:lvl w:ilvl="0" w:tplc="8C3C46A4">
      <w:start w:val="1"/>
      <w:numFmt w:val="japaneseCounting"/>
      <w:lvlText w:val="%1、"/>
      <w:lvlJc w:val="left"/>
      <w:pPr>
        <w:ind w:left="1280" w:hanging="720"/>
      </w:pPr>
      <w:rPr>
        <w:rFonts w:hint="default"/>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3A81411"/>
    <w:multiLevelType w:val="hybridMultilevel"/>
    <w:tmpl w:val="E8C6B71E"/>
    <w:lvl w:ilvl="0" w:tplc="D424081E">
      <w:start w:val="3"/>
      <w:numFmt w:val="japaneseCounting"/>
      <w:lvlText w:val="%1、"/>
      <w:lvlJc w:val="left"/>
      <w:pPr>
        <w:ind w:left="1271" w:hanging="720"/>
      </w:pPr>
      <w:rPr>
        <w:rFonts w:hint="default"/>
        <w:b/>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0">
    <w:nsid w:val="30852CE6"/>
    <w:multiLevelType w:val="hybridMultilevel"/>
    <w:tmpl w:val="4B243656"/>
    <w:lvl w:ilvl="0" w:tplc="CD82A146">
      <w:start w:val="2"/>
      <w:numFmt w:val="japaneseCounting"/>
      <w:lvlText w:val="（%1）"/>
      <w:lvlJc w:val="left"/>
      <w:pPr>
        <w:ind w:left="1370" w:hanging="81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F141CD1"/>
    <w:multiLevelType w:val="hybridMultilevel"/>
    <w:tmpl w:val="ED962210"/>
    <w:lvl w:ilvl="0" w:tplc="381E2BA0">
      <w:start w:val="1"/>
      <w:numFmt w:val="decimal"/>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42810101"/>
    <w:multiLevelType w:val="hybridMultilevel"/>
    <w:tmpl w:val="B82CFD1A"/>
    <w:lvl w:ilvl="0" w:tplc="D474FD46">
      <w:start w:val="2"/>
      <w:numFmt w:val="japaneseCounting"/>
      <w:lvlText w:val="（%1）"/>
      <w:lvlJc w:val="left"/>
      <w:pPr>
        <w:ind w:left="1415" w:hanging="855"/>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520A07BF"/>
    <w:multiLevelType w:val="hybridMultilevel"/>
    <w:tmpl w:val="671877B8"/>
    <w:lvl w:ilvl="0" w:tplc="1452DDB8">
      <w:start w:val="5"/>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563F74D2"/>
    <w:multiLevelType w:val="hybridMultilevel"/>
    <w:tmpl w:val="9528AD14"/>
    <w:lvl w:ilvl="0" w:tplc="710C552A">
      <w:start w:val="1"/>
      <w:numFmt w:val="japaneseCounting"/>
      <w:lvlText w:val="（%1）"/>
      <w:lvlJc w:val="left"/>
      <w:pPr>
        <w:ind w:left="1865" w:hanging="13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62970A41"/>
    <w:multiLevelType w:val="hybridMultilevel"/>
    <w:tmpl w:val="A964CF06"/>
    <w:lvl w:ilvl="0" w:tplc="D668CAC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76B54544"/>
    <w:multiLevelType w:val="hybridMultilevel"/>
    <w:tmpl w:val="74BA67C2"/>
    <w:lvl w:ilvl="0" w:tplc="9BBE791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79F7462E"/>
    <w:multiLevelType w:val="hybridMultilevel"/>
    <w:tmpl w:val="B24458E0"/>
    <w:lvl w:ilvl="0" w:tplc="17BCF208">
      <w:start w:val="5"/>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5"/>
  </w:num>
  <w:num w:numId="3">
    <w:abstractNumId w:val="16"/>
  </w:num>
  <w:num w:numId="4">
    <w:abstractNumId w:val="11"/>
  </w:num>
  <w:num w:numId="5">
    <w:abstractNumId w:val="4"/>
  </w:num>
  <w:num w:numId="6">
    <w:abstractNumId w:val="13"/>
  </w:num>
  <w:num w:numId="7">
    <w:abstractNumId w:val="3"/>
  </w:num>
  <w:num w:numId="8">
    <w:abstractNumId w:val="9"/>
  </w:num>
  <w:num w:numId="9">
    <w:abstractNumId w:val="17"/>
  </w:num>
  <w:num w:numId="10">
    <w:abstractNumId w:val="10"/>
  </w:num>
  <w:num w:numId="11">
    <w:abstractNumId w:val="5"/>
  </w:num>
  <w:num w:numId="12">
    <w:abstractNumId w:val="14"/>
  </w:num>
  <w:num w:numId="13">
    <w:abstractNumId w:val="12"/>
  </w:num>
  <w:num w:numId="14">
    <w:abstractNumId w:val="8"/>
  </w:num>
  <w:num w:numId="15">
    <w:abstractNumId w:val="7"/>
  </w:num>
  <w:num w:numId="16">
    <w:abstractNumId w:val="6"/>
  </w:num>
  <w:num w:numId="17">
    <w:abstractNumId w:val="1"/>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ngman Rao">
    <w15:presenceInfo w15:providerId="Windows Live" w15:userId="c56a8c1907213b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262A3"/>
    <w:rsid w:val="000A3AFD"/>
    <w:rsid w:val="000E4929"/>
    <w:rsid w:val="001120F8"/>
    <w:rsid w:val="00133E56"/>
    <w:rsid w:val="00181821"/>
    <w:rsid w:val="00192520"/>
    <w:rsid w:val="001A74C0"/>
    <w:rsid w:val="00225E10"/>
    <w:rsid w:val="002A50A0"/>
    <w:rsid w:val="002B519B"/>
    <w:rsid w:val="00305DC3"/>
    <w:rsid w:val="00317198"/>
    <w:rsid w:val="003208BE"/>
    <w:rsid w:val="00375DC2"/>
    <w:rsid w:val="00407131"/>
    <w:rsid w:val="004372D4"/>
    <w:rsid w:val="00447D92"/>
    <w:rsid w:val="004C6430"/>
    <w:rsid w:val="004F04EA"/>
    <w:rsid w:val="00524DC9"/>
    <w:rsid w:val="00550F48"/>
    <w:rsid w:val="005F6154"/>
    <w:rsid w:val="00731257"/>
    <w:rsid w:val="008B0DBF"/>
    <w:rsid w:val="008D401F"/>
    <w:rsid w:val="008E5DA7"/>
    <w:rsid w:val="00972004"/>
    <w:rsid w:val="009F334B"/>
    <w:rsid w:val="00AE47D3"/>
    <w:rsid w:val="00B07D78"/>
    <w:rsid w:val="00B07E83"/>
    <w:rsid w:val="00B177EE"/>
    <w:rsid w:val="00B40466"/>
    <w:rsid w:val="00B87CA2"/>
    <w:rsid w:val="00BF04C5"/>
    <w:rsid w:val="00C373B5"/>
    <w:rsid w:val="00C757C4"/>
    <w:rsid w:val="00D659F5"/>
    <w:rsid w:val="00D8285D"/>
    <w:rsid w:val="00DD7ED5"/>
    <w:rsid w:val="00E26E28"/>
    <w:rsid w:val="00E466C8"/>
    <w:rsid w:val="00EB55F0"/>
    <w:rsid w:val="00FA21D7"/>
    <w:rsid w:val="00FB2341"/>
    <w:rsid w:val="00FE3EFA"/>
    <w:rsid w:val="05EE5908"/>
    <w:rsid w:val="08327D49"/>
    <w:rsid w:val="15B262A3"/>
    <w:rsid w:val="180A2644"/>
    <w:rsid w:val="225D47E3"/>
    <w:rsid w:val="28A56C8E"/>
    <w:rsid w:val="2AA24FD6"/>
    <w:rsid w:val="33DB1113"/>
    <w:rsid w:val="3D3F502B"/>
    <w:rsid w:val="5CE368C3"/>
    <w:rsid w:val="76984787"/>
    <w:rsid w:val="7A8B122F"/>
    <w:rsid w:val="7BFA3DC0"/>
    <w:rsid w:val="7EF82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widowControl/>
      <w:spacing w:before="100" w:beforeAutospacing="1" w:after="315" w:line="315" w:lineRule="atLeast"/>
      <w:jc w:val="left"/>
    </w:pPr>
    <w:rPr>
      <w:rFonts w:ascii="宋体" w:hAnsi="宋体" w:cs="宋体"/>
      <w:kern w:val="0"/>
      <w:sz w:val="20"/>
      <w:szCs w:val="20"/>
    </w:rPr>
  </w:style>
  <w:style w:type="paragraph" w:styleId="a3">
    <w:name w:val="List Paragraph"/>
    <w:basedOn w:val="a"/>
    <w:uiPriority w:val="99"/>
    <w:unhideWhenUsed/>
    <w:rsid w:val="00E466C8"/>
    <w:pPr>
      <w:ind w:firstLineChars="200" w:firstLine="420"/>
    </w:pPr>
  </w:style>
  <w:style w:type="paragraph" w:styleId="a4">
    <w:name w:val="header"/>
    <w:basedOn w:val="a"/>
    <w:link w:val="Char"/>
    <w:rsid w:val="00305D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05DC3"/>
    <w:rPr>
      <w:rFonts w:ascii="Times New Roman" w:eastAsia="宋体" w:hAnsi="Times New Roman" w:cs="Times New Roman"/>
      <w:kern w:val="2"/>
      <w:sz w:val="18"/>
      <w:szCs w:val="18"/>
    </w:rPr>
  </w:style>
  <w:style w:type="paragraph" w:styleId="a5">
    <w:name w:val="footer"/>
    <w:basedOn w:val="a"/>
    <w:link w:val="Char0"/>
    <w:rsid w:val="00305DC3"/>
    <w:pPr>
      <w:tabs>
        <w:tab w:val="center" w:pos="4153"/>
        <w:tab w:val="right" w:pos="8306"/>
      </w:tabs>
      <w:snapToGrid w:val="0"/>
      <w:jc w:val="left"/>
    </w:pPr>
    <w:rPr>
      <w:sz w:val="18"/>
      <w:szCs w:val="18"/>
    </w:rPr>
  </w:style>
  <w:style w:type="character" w:customStyle="1" w:styleId="Char0">
    <w:name w:val="页脚 Char"/>
    <w:basedOn w:val="a0"/>
    <w:link w:val="a5"/>
    <w:rsid w:val="00305DC3"/>
    <w:rPr>
      <w:rFonts w:ascii="Times New Roman" w:eastAsia="宋体" w:hAnsi="Times New Roman" w:cs="Times New Roman"/>
      <w:kern w:val="2"/>
      <w:sz w:val="18"/>
      <w:szCs w:val="18"/>
    </w:rPr>
  </w:style>
  <w:style w:type="paragraph" w:styleId="a6">
    <w:name w:val="Balloon Text"/>
    <w:basedOn w:val="a"/>
    <w:link w:val="Char1"/>
    <w:rsid w:val="002A50A0"/>
    <w:rPr>
      <w:sz w:val="18"/>
      <w:szCs w:val="18"/>
    </w:rPr>
  </w:style>
  <w:style w:type="character" w:customStyle="1" w:styleId="Char1">
    <w:name w:val="批注框文本 Char"/>
    <w:basedOn w:val="a0"/>
    <w:link w:val="a6"/>
    <w:rsid w:val="002A50A0"/>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widowControl/>
      <w:spacing w:before="100" w:beforeAutospacing="1" w:after="315" w:line="315" w:lineRule="atLeast"/>
      <w:jc w:val="left"/>
    </w:pPr>
    <w:rPr>
      <w:rFonts w:ascii="宋体" w:hAnsi="宋体" w:cs="宋体"/>
      <w:kern w:val="0"/>
      <w:sz w:val="20"/>
      <w:szCs w:val="20"/>
    </w:rPr>
  </w:style>
  <w:style w:type="paragraph" w:styleId="a3">
    <w:name w:val="List Paragraph"/>
    <w:basedOn w:val="a"/>
    <w:uiPriority w:val="99"/>
    <w:unhideWhenUsed/>
    <w:rsid w:val="00E466C8"/>
    <w:pPr>
      <w:ind w:firstLineChars="200" w:firstLine="420"/>
    </w:pPr>
  </w:style>
  <w:style w:type="paragraph" w:styleId="a4">
    <w:name w:val="header"/>
    <w:basedOn w:val="a"/>
    <w:link w:val="Char"/>
    <w:rsid w:val="00305D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05DC3"/>
    <w:rPr>
      <w:rFonts w:ascii="Times New Roman" w:eastAsia="宋体" w:hAnsi="Times New Roman" w:cs="Times New Roman"/>
      <w:kern w:val="2"/>
      <w:sz w:val="18"/>
      <w:szCs w:val="18"/>
    </w:rPr>
  </w:style>
  <w:style w:type="paragraph" w:styleId="a5">
    <w:name w:val="footer"/>
    <w:basedOn w:val="a"/>
    <w:link w:val="Char0"/>
    <w:rsid w:val="00305DC3"/>
    <w:pPr>
      <w:tabs>
        <w:tab w:val="center" w:pos="4153"/>
        <w:tab w:val="right" w:pos="8306"/>
      </w:tabs>
      <w:snapToGrid w:val="0"/>
      <w:jc w:val="left"/>
    </w:pPr>
    <w:rPr>
      <w:sz w:val="18"/>
      <w:szCs w:val="18"/>
    </w:rPr>
  </w:style>
  <w:style w:type="character" w:customStyle="1" w:styleId="Char0">
    <w:name w:val="页脚 Char"/>
    <w:basedOn w:val="a0"/>
    <w:link w:val="a5"/>
    <w:rsid w:val="00305DC3"/>
    <w:rPr>
      <w:rFonts w:ascii="Times New Roman" w:eastAsia="宋体" w:hAnsi="Times New Roman" w:cs="Times New Roman"/>
      <w:kern w:val="2"/>
      <w:sz w:val="18"/>
      <w:szCs w:val="18"/>
    </w:rPr>
  </w:style>
  <w:style w:type="paragraph" w:styleId="a6">
    <w:name w:val="Balloon Text"/>
    <w:basedOn w:val="a"/>
    <w:link w:val="Char1"/>
    <w:rsid w:val="002A50A0"/>
    <w:rPr>
      <w:sz w:val="18"/>
      <w:szCs w:val="18"/>
    </w:rPr>
  </w:style>
  <w:style w:type="character" w:customStyle="1" w:styleId="Char1">
    <w:name w:val="批注框文本 Char"/>
    <w:basedOn w:val="a0"/>
    <w:link w:val="a6"/>
    <w:rsid w:val="002A50A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182</Words>
  <Characters>1044</Characters>
  <Application>Microsoft Office Word</Application>
  <DocSecurity>0</DocSecurity>
  <Lines>8</Lines>
  <Paragraphs>2</Paragraphs>
  <ScaleCrop>false</ScaleCrop>
  <Company>微软中国</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13</cp:revision>
  <cp:lastPrinted>2019-04-16T01:00:00Z</cp:lastPrinted>
  <dcterms:created xsi:type="dcterms:W3CDTF">2019-03-06T07:59:00Z</dcterms:created>
  <dcterms:modified xsi:type="dcterms:W3CDTF">2019-04-23T02:33:00Z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